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AEF5KAT634EH36P36SAKFNKYC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AEF5KAT634EH36P36SAKFNKYC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1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055"/>
      </w:tblGrid>
      <w:tr>
        <w:trPr>
          <w:trHeight w:val="405" w:hRule="atLeast"/>
        </w:trPr>
        <w:tc>
          <w:tcPr>
            <w:tcW w:w="4007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5055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PLENO/2025/1</w:t>
            </w:r>
          </w:p>
        </w:tc>
        <w:tc>
          <w:tcPr>
            <w:tcW w:w="5055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27/01/2025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27/01/2025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562"/>
      </w:pPr>
      <w:r>
        <w:rPr/>
        <w:t>1ª</w:t>
      </w:r>
      <w:r>
        <w:rPr>
          <w:spacing w:val="-2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2025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19:30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2"/>
        </w:rPr>
        <w:t>19:30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1" w:hanging="279"/>
        <w:jc w:val="both"/>
        <w:rPr>
          <w:sz w:val="20"/>
        </w:rPr>
      </w:pPr>
      <w:r>
        <w:rPr>
          <w:sz w:val="20"/>
        </w:rPr>
        <w:t>EXPEDIENTE 392/2025. MOCIÓN GRUPO POLÍTICO BNR-NC PARA LA PROTECCIÓN Y CONSERVACIÓN DE LA ABEJA AUTÓCTONA DE LAS ISLAS (ABEJA NEGRA CANARIA).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489/2025. MOCIÓN GRUPO POLÍTICO PSOE REFERENTE A SOLICITUD DE CAMA EN CADA PLANTA DEL HOSPITAL SAN ROQUE DE GUÍA PARA EL PROCESO FINAL DE LA VIDA.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1048/2025. ADHESIÓN AL CONVENIO DE COOPERACIÓN ENTRE </w:t>
      </w:r>
      <w:r>
        <w:rPr>
          <w:sz w:val="20"/>
        </w:rPr>
        <w:t>LA CONSEJERÍA DE ADMINISTRACIONES PÚBLICAS, JUSTICIA Y SEGURIDAD DEL GOBIERNO DE CANARIAS, EL INSTITUTO CANARIO DE ADMINISTRACIÓN PÚBLICA, LOS CABILDOS INSULARES DE EL HIERRO, FUERTEVENTURA, GRAN CANARIA, LA GOMERA, LANZAROTE,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PALMA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TENERIFE,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FEDERACIÓN</w:t>
      </w:r>
      <w:r>
        <w:rPr>
          <w:spacing w:val="40"/>
          <w:sz w:val="20"/>
        </w:rPr>
        <w:t> </w:t>
      </w:r>
      <w:r>
        <w:rPr>
          <w:sz w:val="20"/>
        </w:rPr>
        <w:t>CANARIA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MUNICIPIOS, PARA LA IMPLANTACIÓN DE LA RED INTERADMINISTRATIVA CANARIA DE GOBIERNO ABIERTO.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20640/2024. ADHESIÓN AL CONVENIO SUSCRITO ENTRE EL MINISTERIO</w:t>
      </w:r>
      <w:r>
        <w:rPr>
          <w:spacing w:val="80"/>
          <w:sz w:val="20"/>
        </w:rPr>
        <w:t> </w:t>
      </w:r>
      <w:r>
        <w:rPr>
          <w:sz w:val="20"/>
        </w:rPr>
        <w:t>DE DERECHOS SOCIALES, CONSUMO Y AGENDA 2030 Y LA COMUNIDAD AUTONÓMA DE</w:t>
      </w:r>
    </w:p>
    <w:p>
      <w:pPr>
        <w:pStyle w:val="ListParagraph"/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425" w:right="1417"/>
          <w:pgNumType w:start="1"/>
        </w:sectPr>
      </w:pPr>
    </w:p>
    <w:p>
      <w:pPr>
        <w:pStyle w:val="BodyText"/>
        <w:spacing w:line="292" w:lineRule="auto" w:before="83"/>
        <w:ind w:left="13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AEF5KAT634EH36P36SAKFNKYC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AEF5KAT634EH36P36SAKFNKYC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CANARIAS PARA LA DIFUSIÓN E IMPLANTACIÓN DEL APLICATIVO SEGISS EN SUSTITUCIÓN DE SIUSS Y SU APLICACIÓN INFORMÁTICA, Y EL INTERCAMBIO DE INFORMACIÓN EN SIESS.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76"/>
          <w:sz w:val="20"/>
        </w:rPr>
        <w:t> </w:t>
      </w:r>
      <w:r>
        <w:rPr>
          <w:sz w:val="20"/>
        </w:rPr>
        <w:t>106/2025.</w:t>
      </w:r>
      <w:r>
        <w:rPr>
          <w:spacing w:val="76"/>
          <w:sz w:val="20"/>
        </w:rPr>
        <w:t> </w:t>
      </w:r>
      <w:r>
        <w:rPr>
          <w:sz w:val="20"/>
        </w:rPr>
        <w:t>PRIMERA</w:t>
      </w:r>
      <w:r>
        <w:rPr>
          <w:spacing w:val="76"/>
          <w:sz w:val="20"/>
        </w:rPr>
        <w:t> </w:t>
      </w:r>
      <w:r>
        <w:rPr>
          <w:sz w:val="20"/>
        </w:rPr>
        <w:t>MODIFICACIÓN</w:t>
      </w:r>
      <w:r>
        <w:rPr>
          <w:spacing w:val="76"/>
          <w:sz w:val="20"/>
        </w:rPr>
        <w:t> </w:t>
      </w:r>
      <w:r>
        <w:rPr>
          <w:sz w:val="20"/>
        </w:rPr>
        <w:t>DE</w:t>
      </w:r>
      <w:r>
        <w:rPr>
          <w:spacing w:val="76"/>
          <w:sz w:val="20"/>
        </w:rPr>
        <w:t> </w:t>
      </w:r>
      <w:r>
        <w:rPr>
          <w:sz w:val="20"/>
        </w:rPr>
        <w:t>LA</w:t>
      </w:r>
      <w:r>
        <w:rPr>
          <w:spacing w:val="76"/>
          <w:sz w:val="20"/>
        </w:rPr>
        <w:t> </w:t>
      </w:r>
      <w:r>
        <w:rPr>
          <w:sz w:val="20"/>
        </w:rPr>
        <w:t>PLANTILLA</w:t>
      </w:r>
      <w:r>
        <w:rPr>
          <w:spacing w:val="76"/>
          <w:sz w:val="20"/>
        </w:rPr>
        <w:t> </w:t>
      </w:r>
      <w:r>
        <w:rPr>
          <w:sz w:val="20"/>
        </w:rPr>
        <w:t>ORGÁNICA</w:t>
      </w:r>
      <w:r>
        <w:rPr>
          <w:spacing w:val="76"/>
          <w:sz w:val="20"/>
        </w:rPr>
        <w:t> </w:t>
      </w:r>
      <w:r>
        <w:rPr>
          <w:sz w:val="20"/>
        </w:rPr>
        <w:t>DEL EJERCICIO 2025 DEL AYUNTAMIENTO DE GÁLDAR.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114"/>
      </w:pPr>
      <w:r>
        <w:rPr/>
        <w:t>7.</w:t>
      </w:r>
      <w:r>
        <w:rPr>
          <w:spacing w:val="55"/>
        </w:rPr>
        <w:t> </w:t>
      </w:r>
      <w:r>
        <w:rPr/>
        <w:t>ASUNTOS DE LA </w:t>
      </w:r>
      <w:r>
        <w:rPr>
          <w:spacing w:val="-2"/>
        </w:rPr>
        <w:t>PRESIDENCIA.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900112</wp:posOffset>
                </wp:positionH>
                <wp:positionV relativeFrom="paragraph">
                  <wp:posOffset>310550</wp:posOffset>
                </wp:positionV>
                <wp:extent cx="5760085" cy="105664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10159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817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1046962"/>
                                </a:lnTo>
                                <a:lnTo>
                                  <a:pt x="4775" y="1046962"/>
                                </a:lnTo>
                                <a:lnTo>
                                  <a:pt x="4775" y="277342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267817"/>
                                </a:lnTo>
                                <a:lnTo>
                                  <a:pt x="4775" y="267817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235" y="5080"/>
                                </a:lnTo>
                                <a:lnTo>
                                  <a:pt x="2235" y="7620"/>
                                </a:lnTo>
                                <a:lnTo>
                                  <a:pt x="12" y="5397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2580"/>
                                </a:lnTo>
                                <a:lnTo>
                                  <a:pt x="0" y="277342"/>
                                </a:lnTo>
                                <a:lnTo>
                                  <a:pt x="12" y="1051725"/>
                                </a:lnTo>
                                <a:lnTo>
                                  <a:pt x="0" y="1056487"/>
                                </a:lnTo>
                                <a:lnTo>
                                  <a:pt x="5759780" y="1056487"/>
                                </a:lnTo>
                                <a:lnTo>
                                  <a:pt x="5759780" y="1051725"/>
                                </a:lnTo>
                                <a:lnTo>
                                  <a:pt x="5759780" y="277342"/>
                                </a:lnTo>
                                <a:lnTo>
                                  <a:pt x="5759780" y="273050"/>
                                </a:lnTo>
                                <a:lnTo>
                                  <a:pt x="5759780" y="272580"/>
                                </a:lnTo>
                                <a:lnTo>
                                  <a:pt x="5759780" y="267970"/>
                                </a:lnTo>
                                <a:lnTo>
                                  <a:pt x="5759780" y="5397"/>
                                </a:lnTo>
                                <a:lnTo>
                                  <a:pt x="5757557" y="7620"/>
                                </a:lnTo>
                                <a:lnTo>
                                  <a:pt x="5757557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7336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5281pt;width:453.55pt;height:83.2pt;mso-position-horizontal-relative:page;mso-position-vertical-relative:paragraph;z-index:15731712" id="docshapegroup15" coordorigin="1418,489" coordsize="9071,1664">
                <v:shape style="position:absolute;left:1425;top:505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664" id="docshape17" coordorigin="1417,489" coordsize="9071,1664" path="m10488,489l10481,489,10481,505,10481,911,10481,926,10481,2138,1425,2138,1425,926,10481,926,10481,911,1425,911,1425,505,10481,505,10481,489,1418,489,1418,497,1421,497,1421,501,1418,498,1418,911,1418,918,1417,926,1418,2145,1417,2153,10488,2153,10488,2145,10488,926,10488,919,10488,918,10488,911,10488,498,10485,501,10485,497,10488,497,10488,489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8.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spacing w:before="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34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1056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1004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93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2025-04-21T12:20:18Z</dcterms:created>
  <dcterms:modified xsi:type="dcterms:W3CDTF">2025-04-21T12:20:18Z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; modified using iText 5.0.1_SNAPSHOT (c) 1T3XT BVBA</vt:lpwstr>
  </property>
</Properties>
</file>